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От:</w:t>
      </w:r>
      <w:r>
        <w:t xml:space="preserve"> Сидорова Елена Викторовна &lt;e.sidorova@kancdvor-example.ru&gt;</w:t>
      </w:r>
    </w:p>
    <w:p>
      <w:r>
        <w:rPr>
          <w:b/>
        </w:rPr>
        <w:t>Кому:</w:t>
      </w:r>
      <w:r>
        <w:t xml:space="preserve"> Кузнецов Андрей Петрович &lt;a.kuznetsov@prima-office-example.ru&gt;</w:t>
      </w:r>
    </w:p>
    <w:p>
      <w:r>
        <w:rPr>
          <w:b/>
        </w:rPr>
        <w:t>Тема:</w:t>
      </w:r>
      <w:r>
        <w:t xml:space="preserve"> О поставке по спецификации № 6 и порядке расчётов</w:t>
      </w:r>
    </w:p>
    <w:p>
      <w:r>
        <w:rPr>
          <w:b/>
        </w:rPr>
        <w:t>Дата:</w:t>
      </w:r>
      <w:r>
        <w:t xml:space="preserve"> 8 июня 2026 г., 11:42</w:t>
      </w:r>
    </w:p>
    <w:p/>
    <w:p>
      <w:r>
        <w:t>Уважаемый Андрей Петрович!</w:t>
      </w:r>
    </w:p>
    <w:p/>
    <w:p>
      <w:pPr>
        <w:jc w:val="both"/>
      </w:pPr>
      <w:r>
        <w:t>Благодарим за долгое и продуктивное сотрудничество. ООО «Прима-Офис» — один из наших ключевых клиентов, и нам важно сохранять комфортные условия работы для обеих сторон.</w:t>
      </w:r>
    </w:p>
    <w:p/>
    <w:p>
      <w:pPr>
        <w:jc w:val="both"/>
      </w:pPr>
      <w:r>
        <w:t>Сообщаем, что партия по спецификации № 6 (офисная бумага, 480 коробок) готова к отгрузке. Вместе с тем вынуждены проинформировать вас о сложившейся ситуации.</w:t>
      </w:r>
    </w:p>
    <w:p/>
    <w:p>
      <w:pPr>
        <w:jc w:val="both"/>
      </w:pPr>
      <w:r>
        <w:t>В связи с изменением условий у нашего производителя себестоимость бумаги с июля вырастает ориентировочно на 12%. Мы со своей стороны готовы удержать текущие цены по уже согласованным спецификациям. Однако просим пойти нам навстречу в части расчётов: произвести оплату партии по спецификации № 6 в течение 10 календарных дней с даты поставки вместо предусмотренных договором 20 дней.</w:t>
      </w:r>
    </w:p>
    <w:p/>
    <w:p>
      <w:pPr>
        <w:jc w:val="both"/>
      </w:pPr>
      <w:r>
        <w:t>Также предлагаем рассмотреть возможность закрепить сокращённый срок оплаты (10 календарных дней) в качестве постоянного условия — соответствующее дополнительное соглашение к договору № 47/2026 направим по вашей готовности. Со своей стороны готовы зафиксировать текущие цены до конца 2026 года.</w:t>
      </w:r>
    </w:p>
    <w:p/>
    <w:p>
      <w:pPr>
        <w:jc w:val="both"/>
      </w:pPr>
      <w:r>
        <w:t>Просим подтвердить готовность принять партию 16 июня и сообщить вашу позицию по предложенным условиям до 11 июня, чтобы мы могли спланировать отгрузку.</w:t>
      </w:r>
    </w:p>
    <w:p/>
    <w:p>
      <w:r>
        <w:t>С уважением,</w:t>
      </w:r>
    </w:p>
    <w:p>
      <w:r>
        <w:t>Сидорова Елена Викторовна</w:t>
      </w:r>
    </w:p>
    <w:p>
      <w:r>
        <w:t>Генеральный директор ООО «Канцелярский Двор»</w:t>
      </w:r>
    </w:p>
    <w:p>
      <w:r>
        <w:t>+7 (4842) 00-00-01</w:t>
      </w:r>
    </w:p>
    <w:p/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